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21" w:rsidRDefault="003C7F21" w:rsidP="003C7F21">
      <w:pPr>
        <w:rPr>
          <w:rFonts w:ascii="Calibri" w:hAnsi="Calibri" w:cs="Calibri"/>
          <w:b/>
          <w:iCs/>
          <w:lang w:val="cs-CZ"/>
        </w:rPr>
      </w:pPr>
      <w:bookmarkStart w:id="0" w:name="_GoBack"/>
      <w:bookmarkEnd w:id="0"/>
    </w:p>
    <w:p w:rsidR="003C7F21" w:rsidRPr="003C7F21" w:rsidRDefault="003C7F21" w:rsidP="003C7F21">
      <w:pPr>
        <w:jc w:val="center"/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Fulbrightův program v</w:t>
      </w:r>
      <w:r w:rsidR="00544087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 </w:t>
      </w:r>
      <w:r w:rsidRPr="003C7F21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ČR</w:t>
      </w:r>
      <w:r w:rsidR="00544087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 xml:space="preserve">  2018/2019</w:t>
      </w:r>
    </w:p>
    <w:p w:rsidR="003C7F21" w:rsidRDefault="003C7F21" w:rsidP="003C7F21">
      <w:pPr>
        <w:rPr>
          <w:rFonts w:ascii="Calibri" w:hAnsi="Calibri" w:cs="Calibri"/>
          <w:b/>
          <w:iCs/>
          <w:lang w:val="cs-CZ"/>
        </w:rPr>
      </w:pPr>
    </w:p>
    <w:p w:rsidR="003C7F21" w:rsidRDefault="003C7F21" w:rsidP="003C7F21">
      <w:pPr>
        <w:rPr>
          <w:rFonts w:ascii="Calibri" w:hAnsi="Calibri" w:cs="Calibri"/>
          <w:iCs/>
          <w:lang w:val="cs-CZ"/>
        </w:rPr>
      </w:pPr>
      <w:r w:rsidRPr="00EF7CBD">
        <w:rPr>
          <w:rFonts w:ascii="Calibri" w:hAnsi="Calibri" w:cs="Calibri"/>
          <w:b/>
          <w:iCs/>
          <w:lang w:val="cs-CZ"/>
        </w:rPr>
        <w:t>Komise J. Williama Fulbrighta</w:t>
      </w:r>
      <w:r w:rsidRPr="0096259D">
        <w:rPr>
          <w:rFonts w:ascii="Calibri" w:hAnsi="Calibri" w:cs="Calibri"/>
          <w:iCs/>
          <w:lang w:val="cs-CZ"/>
        </w:rPr>
        <w:t xml:space="preserve"> byla založena v roce 1991 na základě mezivládní dohody mezi Českou republikou a Spojenými státy za účelem podpory vzdělávacích, vědeckých a kulturních výměn. Komise spravuje česko-americký program vládních stipendií a poskytuje informační a poradenské služby pro zájemce o studium v USA. Bližší informace o Fulbrightově komisi</w:t>
      </w:r>
      <w:r>
        <w:rPr>
          <w:rFonts w:ascii="Calibri" w:hAnsi="Calibri" w:cs="Calibri"/>
          <w:iCs/>
          <w:lang w:val="cs-CZ"/>
        </w:rPr>
        <w:t>, včetně seznamu všech českých a amerických stipendistů,</w:t>
      </w:r>
      <w:r w:rsidRPr="0096259D">
        <w:rPr>
          <w:rFonts w:ascii="Calibri" w:hAnsi="Calibri" w:cs="Calibri"/>
          <w:iCs/>
          <w:lang w:val="cs-CZ"/>
        </w:rPr>
        <w:t xml:space="preserve"> naleznete na </w:t>
      </w:r>
      <w:hyperlink r:id="rId6" w:history="1">
        <w:r w:rsidRPr="00E17A31">
          <w:rPr>
            <w:rStyle w:val="Hypertextovodkaz"/>
            <w:rFonts w:ascii="Calibri" w:hAnsi="Calibri" w:cs="Calibri"/>
            <w:iCs/>
            <w:lang w:val="cs-CZ"/>
          </w:rPr>
          <w:t>www.fulbright.cz</w:t>
        </w:r>
      </w:hyperlink>
      <w:r w:rsidRPr="0096259D">
        <w:rPr>
          <w:rFonts w:ascii="Calibri" w:hAnsi="Calibri" w:cs="Calibri"/>
          <w:iCs/>
          <w:lang w:val="cs-CZ"/>
        </w:rPr>
        <w:t>.</w:t>
      </w:r>
      <w:r>
        <w:rPr>
          <w:rFonts w:ascii="Calibri" w:hAnsi="Calibri" w:cs="Calibri"/>
          <w:iCs/>
          <w:lang w:val="cs-CZ"/>
        </w:rPr>
        <w:t xml:space="preserve"> </w:t>
      </w:r>
    </w:p>
    <w:p w:rsidR="003C7F21" w:rsidRDefault="003C7F21" w:rsidP="003C7F21">
      <w:pPr>
        <w:rPr>
          <w:rFonts w:ascii="Calibri" w:hAnsi="Calibri" w:cs="Calibri"/>
          <w:iCs/>
          <w:lang w:val="cs-CZ"/>
        </w:rPr>
      </w:pPr>
    </w:p>
    <w:p w:rsidR="003C7F21" w:rsidRPr="003C7F21" w:rsidRDefault="003C7F21" w:rsidP="003C7F21">
      <w:pPr>
        <w:ind w:left="180" w:hanging="180"/>
        <w:jc w:val="both"/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  <w:t>Fulbrightova stipendia pro občany ČR:</w:t>
      </w:r>
    </w:p>
    <w:p w:rsidR="00497F74" w:rsidRPr="00871127" w:rsidRDefault="00497F74" w:rsidP="009028FB">
      <w:pPr>
        <w:jc w:val="center"/>
        <w:rPr>
          <w:rFonts w:ascii="Tahoma" w:hAnsi="Tahoma"/>
          <w:lang w:val="cs-CZ"/>
        </w:rPr>
      </w:pPr>
    </w:p>
    <w:p w:rsidR="00871127" w:rsidRDefault="009028FB" w:rsidP="00EF4D34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1.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Fulbrightovo stipendium pro (post)graduální studium v USA: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5A130F">
        <w:rPr>
          <w:rFonts w:ascii="Calibri" w:hAnsi="Calibri" w:cs="Calibri"/>
          <w:sz w:val="22"/>
          <w:szCs w:val="22"/>
          <w:lang w:val="cs-CZ"/>
        </w:rPr>
        <w:t xml:space="preserve">pro vysokoškolské studenty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z ČR po ukončení bakalářského studia. Podmínkou jsou dobré studijní výsledky, úspěšně složené testy TOEFL a GRE a kvalitně vypracovaná přihláška (zejména cíle studia v USA). Pravidelná uzávěrka přihlášek je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1. září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maximálně deseti měsíců s možností studovat pouze jeden školní rok jako „non-degree“ student nebo - už s podporou jiných zdrojů - dokončit víceletý Master‘s či Ph.D. program.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Novinkou je od roku 2018/2019 nemožnost žádat o stipendia pro stuium programu LLM pro právníky.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Podrobnosti včetně přihlášky jsou na: </w:t>
      </w:r>
      <w:hyperlink r:id="rId7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http://www.fulbright.cz/stipendium-pro-postgradualni-studium</w:t>
        </w:r>
      </w:hyperlink>
    </w:p>
    <w:p w:rsidR="00871127" w:rsidRDefault="00871127" w:rsidP="00871127">
      <w:pPr>
        <w:ind w:left="360" w:hanging="360"/>
        <w:jc w:val="both"/>
        <w:rPr>
          <w:rFonts w:ascii="Calibri" w:hAnsi="Calibri" w:cs="Calibri"/>
          <w:b/>
          <w:bCs/>
          <w:color w:val="262626"/>
          <w:sz w:val="22"/>
          <w:szCs w:val="22"/>
          <w:lang w:val="cs-CZ"/>
        </w:rPr>
      </w:pPr>
    </w:p>
    <w:p w:rsidR="00A92DC0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2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Fulbright-Masarykovo stipendium: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ty zástupce akademické obce v ČR, kteří jsou kromě svého úzkého odborného zaměření činní také v akademickém a veřejném životě (v akademickém senátu, v neziskové organizaci, v místní samosprávě apod.). Stipendium pro všechny obory (s výjimkou klinické medicíny) se uděluje ve 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 xml:space="preserve">třech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kategoriích: A. </w:t>
      </w:r>
      <w:r w:rsidR="009028FB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pro mladé vědecké pracovníky na počátku vědecké kariéry před dosažením titulu Ph.D.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; 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>B</w:t>
      </w:r>
      <w:r w:rsidR="005A130F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pro 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začínající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vědecké pracovníky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, kteří získali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Ph.D.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 maximálně před pěti lety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>; C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9028FB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pro pokročilé vědecké pracovníky s titulem Ph.D. </w:t>
      </w:r>
      <w:r w:rsidR="00BF7E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získaným před více než pěti 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lety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Podmínkou je kromě výše uvedené mimoakademické činnosti předchozí úspěšná výzkumná a/nebo pedagogická činnost, dobrá znalost angličtiny, kvalitní výzkumný projekt a pozvání z USA.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1. 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listopadu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8" w:history="1">
        <w:r w:rsidR="00B851B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http://www.fulbright.cz/fulbright-masarykovo-stipendium-juniorska-kategorie</w:t>
        </w:r>
      </w:hyperlink>
      <w:r w:rsidR="00B851B7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 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a </w:t>
      </w:r>
    </w:p>
    <w:p w:rsidR="009028FB" w:rsidRDefault="00A92DC0" w:rsidP="00EF4D34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ab/>
      </w:r>
      <w:hyperlink r:id="rId9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http://www.fulbright.cz/fulbright-masarykovo-stipendium-0</w:t>
        </w:r>
      </w:hyperlink>
    </w:p>
    <w:p w:rsidR="00871127" w:rsidRPr="00871127" w:rsidRDefault="00871127" w:rsidP="00871127">
      <w:pPr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A92DC0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3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Fulbrightovo stipendium pro věd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ecké pracovníky a přednášející:</w:t>
      </w:r>
      <w:r w:rsidR="009028FB" w:rsidRPr="00871127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zástupce akademické obce v ČR, činné ve všech oborech s výjimkou klinické medicíny. Podmínkou je titul Ph.D. (nebo jeho starší ekvivalent), předchozí úspěšná výzkumná a/nebo pedagogická činnost, dobrá znalost angličtiny, kvalitní výzkumný projekt a pozvání z USA.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1. 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listopadu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</w:p>
    <w:p w:rsidR="009028FB" w:rsidRDefault="00A92DC0" w:rsidP="00EF4D34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ab/>
      </w:r>
      <w:hyperlink r:id="rId10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http://www.fulbright.cz/stipendium-pro-vedce-prednasejici-0</w:t>
        </w:r>
      </w:hyperlink>
    </w:p>
    <w:p w:rsidR="009028FB" w:rsidRPr="00871127" w:rsidRDefault="009028FB" w:rsidP="009028FB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9028FB" w:rsidRPr="00871127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4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Proshek-Fulbrightovo stipendium:</w:t>
      </w:r>
      <w:r w:rsidR="009028FB" w:rsidRPr="00871127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odborníky z lékařských a příbuzných oborů z ČR. Podmínkou jsou kvalitní výsledky v oboru, dobrá znalost angličtiny a kvalitně vypracovaná přihláška.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1. února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1" w:history="1">
        <w:r w:rsidR="0087112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http://www.fulbright.cz/proshek-fulbrightovo-stipendium</w:t>
        </w:r>
      </w:hyperlink>
      <w:r w:rsidR="00871127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  </w:t>
      </w:r>
    </w:p>
    <w:p w:rsidR="009028FB" w:rsidRPr="00871127" w:rsidRDefault="009028FB" w:rsidP="005C1AEB">
      <w:pPr>
        <w:ind w:left="360"/>
        <w:jc w:val="both"/>
        <w:rPr>
          <w:rFonts w:ascii="Calibri" w:hAnsi="Calibri" w:cs="Calibri"/>
          <w:b/>
          <w:color w:val="262626"/>
          <w:sz w:val="22"/>
          <w:szCs w:val="22"/>
          <w:u w:val="single"/>
          <w:lang w:val="cs-CZ"/>
        </w:rPr>
      </w:pPr>
    </w:p>
    <w:p w:rsidR="009028FB" w:rsidRPr="00871127" w:rsidRDefault="005B6FBD" w:rsidP="00C70377">
      <w:pPr>
        <w:ind w:left="284" w:hanging="284"/>
        <w:jc w:val="both"/>
        <w:rPr>
          <w:rFonts w:ascii="Fulbright Cz" w:hAnsi="Fulbright Cz" w:cs="Calibri"/>
          <w:color w:val="D21242"/>
          <w:sz w:val="32"/>
          <w:szCs w:val="3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5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Instituty amerických studií: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zájemce z univerzitních pracovišť, kteří se ve své výuce či výzkumu zabývají tématy, jež souvisejí s USA. Instituty v délce šesti týdnů jsou každoročně vyhlašovány. Podrobnosti včetně přihlášky jsou na: </w:t>
      </w:r>
      <w:hyperlink r:id="rId12" w:history="1">
        <w:r w:rsidR="00B851B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http://www.fulbright.cz/letni-instituty-americkych-studii</w:t>
        </w:r>
      </w:hyperlink>
      <w:r w:rsidR="00C7037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851B7" w:rsidRPr="00871127">
        <w:rPr>
          <w:rFonts w:ascii="Calibri" w:hAnsi="Calibri" w:cs="Calibri"/>
          <w:sz w:val="22"/>
          <w:szCs w:val="22"/>
          <w:lang w:val="cs-CZ"/>
        </w:rPr>
        <w:t xml:space="preserve">a </w:t>
      </w:r>
      <w:hyperlink r:id="rId13" w:history="1">
        <w:r w:rsidR="00871127" w:rsidRPr="00282757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</w:t>
        </w:r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://www.fulbright.cz/zimni-instituty-americkych-studii</w:t>
        </w:r>
      </w:hyperlink>
      <w:r w:rsidR="009028FB" w:rsidRPr="00871127">
        <w:rPr>
          <w:rFonts w:ascii="Tahoma" w:hAnsi="Tahoma"/>
          <w:sz w:val="20"/>
          <w:lang w:val="cs-CZ"/>
        </w:rPr>
        <w:br w:type="page"/>
      </w:r>
    </w:p>
    <w:p w:rsidR="009028FB" w:rsidRPr="00871127" w:rsidRDefault="009028FB" w:rsidP="009028FB">
      <w:pPr>
        <w:jc w:val="both"/>
        <w:rPr>
          <w:rFonts w:ascii="Fulbright Cz" w:eastAsiaTheme="majorEastAsia" w:hAnsi="Fulbright Cz" w:cs="Calibri"/>
          <w:bCs/>
          <w:color w:val="D21242"/>
          <w:sz w:val="32"/>
          <w:szCs w:val="32"/>
          <w:lang w:val="cs-CZ" w:bidi="en-US"/>
        </w:rPr>
      </w:pPr>
    </w:p>
    <w:p w:rsidR="00172D25" w:rsidRPr="003C7F21" w:rsidRDefault="00172D25" w:rsidP="003C7F21">
      <w:pPr>
        <w:ind w:left="180" w:hanging="180"/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  <w:t>Stipendisté z USA na univerzitách a výzkumných pracovištích v ČR</w:t>
      </w:r>
    </w:p>
    <w:p w:rsidR="00172D25" w:rsidRPr="00871127" w:rsidRDefault="00172D25" w:rsidP="009028FB">
      <w:pPr>
        <w:ind w:left="180" w:hanging="180"/>
        <w:jc w:val="both"/>
        <w:rPr>
          <w:rFonts w:ascii="Fulbright Cz" w:hAnsi="Fulbright Cz" w:cs="Calibri"/>
          <w:color w:val="262626"/>
          <w:sz w:val="20"/>
          <w:szCs w:val="20"/>
          <w:lang w:val="cs-CZ"/>
        </w:rPr>
      </w:pPr>
    </w:p>
    <w:p w:rsidR="00497F74" w:rsidRPr="00871127" w:rsidRDefault="00497F74" w:rsidP="009028FB">
      <w:pPr>
        <w:ind w:left="180" w:hanging="180"/>
        <w:jc w:val="both"/>
        <w:rPr>
          <w:rFonts w:ascii="Fulbright Cz" w:hAnsi="Fulbright Cz" w:cs="Calibri"/>
          <w:color w:val="262626"/>
          <w:sz w:val="20"/>
          <w:szCs w:val="20"/>
          <w:lang w:val="cs-CZ"/>
        </w:rPr>
      </w:pPr>
    </w:p>
    <w:p w:rsidR="00C70377" w:rsidRDefault="009028FB" w:rsidP="00EF4D34">
      <w:pPr>
        <w:ind w:left="180" w:hanging="18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871127">
        <w:rPr>
          <w:rFonts w:ascii="Fulbright Cz" w:hAnsi="Fulbright Cz" w:cs="Calibri"/>
          <w:color w:val="262626"/>
          <w:sz w:val="20"/>
          <w:szCs w:val="20"/>
          <w:lang w:val="cs-CZ"/>
        </w:rPr>
        <w:t xml:space="preserve">1.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Pracovníci univerzit v ČR mohou ve svých kurzech využít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pobytu </w:t>
      </w:r>
      <w:r w:rsidR="00A359CF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stávajících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přednášejících a badatelů z USA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, kteří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každoročně v ČR jeden či dva semestry přednášejí či se věnují výzkumu v rámci Fulbrightova programu a jejichž aktualizovaný seznam (včetně působiště v ČR) pro daný rok je na:</w:t>
      </w:r>
      <w:r w:rsidR="0087112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4" w:history="1">
        <w:r w:rsidR="00B851B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http://www.fulbright.cz/soucasni-stipendiste</w:t>
        </w:r>
      </w:hyperlink>
      <w:r w:rsidR="00871127" w:rsidRPr="00871127">
        <w:rPr>
          <w:rFonts w:ascii="Calibri" w:hAnsi="Calibri" w:cs="Calibri"/>
          <w:b/>
          <w:sz w:val="22"/>
          <w:szCs w:val="22"/>
          <w:lang w:val="cs-CZ"/>
        </w:rPr>
        <w:t xml:space="preserve"> . </w:t>
      </w:r>
    </w:p>
    <w:p w:rsidR="00C70377" w:rsidRDefault="00C70377" w:rsidP="00EF4D34">
      <w:pPr>
        <w:ind w:left="180" w:hanging="18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9028FB" w:rsidRPr="00871127" w:rsidRDefault="00C70377" w:rsidP="00EF4D34">
      <w:pPr>
        <w:ind w:left="180" w:hanging="180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   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Na této stránce je i seznam současných amerických stipendistů v dalších evropských zemích a je možné jej rovněž využít pro případné poz</w:t>
      </w:r>
      <w:r w:rsidR="005D7F82">
        <w:rPr>
          <w:rFonts w:ascii="Calibri" w:hAnsi="Calibri" w:cs="Calibri"/>
          <w:sz w:val="22"/>
          <w:szCs w:val="22"/>
          <w:lang w:val="cs-CZ"/>
        </w:rPr>
        <w:t>v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ání stipe</w:t>
      </w:r>
      <w:r w:rsidR="005D7F82">
        <w:rPr>
          <w:rFonts w:ascii="Calibri" w:hAnsi="Calibri" w:cs="Calibri"/>
          <w:sz w:val="22"/>
          <w:szCs w:val="22"/>
          <w:lang w:val="cs-CZ"/>
        </w:rPr>
        <w:t>n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disty do ČR</w:t>
      </w:r>
      <w:r>
        <w:rPr>
          <w:rFonts w:ascii="Calibri" w:hAnsi="Calibri" w:cs="Calibri"/>
          <w:sz w:val="22"/>
          <w:szCs w:val="22"/>
          <w:lang w:val="cs-CZ"/>
        </w:rPr>
        <w:t xml:space="preserve"> na krátkodobé hostování v rámci programu </w:t>
      </w:r>
      <w:r w:rsidRPr="00C70377">
        <w:rPr>
          <w:rFonts w:ascii="Calibri" w:hAnsi="Calibri" w:cs="Calibri"/>
          <w:b/>
          <w:sz w:val="22"/>
          <w:szCs w:val="22"/>
          <w:lang w:val="cs-CZ"/>
        </w:rPr>
        <w:t>Intercountry Travel Grant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.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Fulbrightova komise usiluje o to, aby pobyt stipendistů Fulbrightova programu v ČR byl co nejintenzivněji využit, proto velmi ráda zprostředkuje kontakt mezi stipendistou a dalšími univerzitními či akademickými pracovišti v ČR.</w:t>
      </w:r>
      <w:r w:rsidR="001A62CE">
        <w:rPr>
          <w:rFonts w:ascii="Calibri" w:hAnsi="Calibri" w:cs="Calibri"/>
          <w:color w:val="262626"/>
          <w:sz w:val="22"/>
          <w:szCs w:val="22"/>
          <w:lang w:val="cs-CZ"/>
        </w:rPr>
        <w:t xml:space="preserve"> Přehled stipendistů v Evropě na rok 2017/18 bude aktualizován v květnu/červnu 2017 na našich stránkách.</w:t>
      </w:r>
    </w:p>
    <w:p w:rsidR="009028FB" w:rsidRPr="00871127" w:rsidRDefault="009028FB" w:rsidP="009028FB">
      <w:pPr>
        <w:ind w:left="180" w:hanging="180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  </w:t>
      </w:r>
    </w:p>
    <w:p w:rsidR="009028FB" w:rsidRPr="00871127" w:rsidRDefault="009028FB" w:rsidP="00871127">
      <w:pPr>
        <w:ind w:left="180"/>
        <w:jc w:val="both"/>
        <w:rPr>
          <w:rFonts w:ascii="Calibri" w:hAnsi="Calibri" w:cs="Calibri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Pokud má univerzita v ČR zájem o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konkrétního přednášejícího z USA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, který by mohl po dobu jednoho či dvou semestrů v ČR působit, musí takový americký zájemce včas o Fulbrightovo stipendium požádat. Uzávěrky pro americké vědce a přednášející jsou 1. srpna na následující akademický rok. Podrobnosti jsou na: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hyperlink r:id="rId15" w:history="1">
        <w:r w:rsidRPr="00871127">
          <w:rPr>
            <w:rFonts w:ascii="Calibri" w:hAnsi="Calibri" w:cs="Calibri"/>
            <w:b/>
            <w:color w:val="262626"/>
            <w:sz w:val="22"/>
            <w:szCs w:val="22"/>
            <w:u w:val="single"/>
            <w:lang w:val="cs-CZ"/>
          </w:rPr>
          <w:t>http://www.cies.org/us_scholars/</w:t>
        </w:r>
      </w:hyperlink>
      <w:r w:rsid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.</w:t>
      </w:r>
    </w:p>
    <w:p w:rsidR="009028FB" w:rsidRPr="00871127" w:rsidRDefault="009028FB" w:rsidP="009028FB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70377" w:rsidRDefault="009028FB" w:rsidP="00871127">
      <w:pPr>
        <w:ind w:left="180" w:hanging="180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2. Vedle výše uvedeného dlouhodobého stipendijního programu pro americké přednášející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nabízíme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také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 Specialist Program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pro krátkodobé hostování specialisty z USA (v rozsahu 2 až 6 týdnů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)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Od ledna 2017 se částečně mění systém přihlášky a je administrován novou organizací  Worldlearning.org, </w:t>
      </w:r>
      <w:r w:rsidR="00544087" w:rsidRPr="00544087">
        <w:rPr>
          <w:rFonts w:ascii="Calibri" w:hAnsi="Calibri" w:cs="Calibri"/>
          <w:color w:val="262626"/>
          <w:sz w:val="22"/>
          <w:szCs w:val="22"/>
          <w:lang w:val="cs-CZ"/>
        </w:rPr>
        <w:t>https://fulbrightspecialist.worldlearning.org/</w:t>
      </w:r>
    </w:p>
    <w:p w:rsidR="009028FB" w:rsidRPr="00871127" w:rsidRDefault="00C70377" w:rsidP="00871127">
      <w:pPr>
        <w:ind w:left="180" w:hanging="180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 xml:space="preserve">  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Univerzita v ČR může </w:t>
      </w:r>
      <w:r w:rsidR="00865DF9" w:rsidRPr="00871127">
        <w:rPr>
          <w:rFonts w:ascii="Calibri" w:hAnsi="Calibri" w:cs="Calibri"/>
          <w:color w:val="262626"/>
          <w:sz w:val="22"/>
          <w:szCs w:val="22"/>
          <w:lang w:val="cs-CZ"/>
        </w:rPr>
        <w:t>požádat o specialistu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 prostřednitvím on-line přihlášky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na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naší webové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stránce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6" w:anchor="tydny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http://www.fulbright.cz/hostovani-americkych-akademiku#tydny</w:t>
        </w:r>
      </w:hyperlink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 Hostitelské pracoviště v ČR má poskytnout svému hostu ubytování a stravování. Tento program je mimořádně vhodný zejména pro navázání nových kontaktů v oborech a na pracovištích, kde k tomu dosud nebyla příležitost. Univerzita může požádat jmenovitě o určitého odborníka z USA nebo obecně o zástupce určitého oboru.</w:t>
      </w:r>
    </w:p>
    <w:p w:rsidR="009028FB" w:rsidRPr="00871127" w:rsidRDefault="009028FB" w:rsidP="009028FB">
      <w:pPr>
        <w:jc w:val="both"/>
        <w:rPr>
          <w:rFonts w:ascii="Tahoma" w:hAnsi="Tahoma"/>
          <w:sz w:val="20"/>
          <w:lang w:val="cs-CZ"/>
        </w:rPr>
      </w:pPr>
    </w:p>
    <w:p w:rsidR="00D96C46" w:rsidRPr="00871127" w:rsidRDefault="00D96C46" w:rsidP="009028FB">
      <w:pPr>
        <w:ind w:left="851" w:right="851"/>
        <w:rPr>
          <w:rFonts w:cstheme="minorHAnsi"/>
          <w:lang w:val="cs-CZ"/>
        </w:rPr>
      </w:pPr>
    </w:p>
    <w:sectPr w:rsidR="00D96C46" w:rsidRPr="00871127" w:rsidSect="00A603EC">
      <w:headerReference w:type="default" r:id="rId17"/>
      <w:footerReference w:type="default" r:id="rId18"/>
      <w:pgSz w:w="11906" w:h="16838"/>
      <w:pgMar w:top="2374" w:right="707" w:bottom="1417" w:left="709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B3" w:rsidRDefault="00B474B3" w:rsidP="000A712B">
      <w:r>
        <w:separator/>
      </w:r>
    </w:p>
  </w:endnote>
  <w:endnote w:type="continuationSeparator" w:id="0">
    <w:p w:rsidR="00B474B3" w:rsidRDefault="00B474B3" w:rsidP="000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ulbright Cz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6B" w:rsidRPr="007239D6" w:rsidRDefault="007A7D6B" w:rsidP="00270558">
    <w:pPr>
      <w:pStyle w:val="Zpat"/>
      <w:jc w:val="center"/>
      <w:rPr>
        <w:rFonts w:ascii="Fulbright Cz" w:hAnsi="Fulbright Cz"/>
        <w:color w:val="C00000"/>
        <w:sz w:val="18"/>
        <w:szCs w:val="18"/>
        <w:lang w:val="cs-CZ"/>
      </w:rPr>
    </w:pPr>
    <w:r>
      <w:rPr>
        <w:rFonts w:ascii="Fulbright Cz" w:hAnsi="Fulbright Cz"/>
        <w:color w:val="C00000"/>
        <w:sz w:val="18"/>
        <w:szCs w:val="18"/>
        <w:lang w:val="cs-CZ"/>
      </w:rPr>
      <w:t>f</w:t>
    </w:r>
    <w:r w:rsidRPr="007239D6">
      <w:rPr>
        <w:rFonts w:ascii="Fulbright Cz" w:hAnsi="Fulbright Cz"/>
        <w:color w:val="C00000"/>
        <w:sz w:val="18"/>
        <w:szCs w:val="18"/>
        <w:lang w:val="cs-CZ"/>
      </w:rPr>
      <w:t>ulbright</w:t>
    </w:r>
    <w:r>
      <w:rPr>
        <w:rFonts w:ascii="Fulbright Cz" w:hAnsi="Fulbright Cz"/>
        <w:color w:val="C00000"/>
        <w:sz w:val="18"/>
        <w:szCs w:val="18"/>
        <w:lang w:val="cs-CZ"/>
      </w:rPr>
      <w:t>.cz, Karmelit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ská </w:t>
    </w:r>
    <w:r>
      <w:rPr>
        <w:rFonts w:ascii="Fulbright Cz" w:hAnsi="Fulbright Cz"/>
        <w:color w:val="C00000"/>
        <w:sz w:val="18"/>
        <w:szCs w:val="18"/>
        <w:lang w:val="cs-CZ"/>
      </w:rPr>
      <w:t xml:space="preserve">17, </w:t>
    </w:r>
    <w:r w:rsidRPr="007239D6">
      <w:rPr>
        <w:rFonts w:ascii="Fulbright Cz" w:hAnsi="Fulbright Cz"/>
        <w:color w:val="C00000"/>
        <w:sz w:val="18"/>
        <w:szCs w:val="18"/>
        <w:lang w:val="cs-CZ"/>
      </w:rPr>
      <w:t>1</w:t>
    </w:r>
    <w:r>
      <w:rPr>
        <w:rFonts w:ascii="Fulbright Cz" w:hAnsi="Fulbright Cz"/>
        <w:color w:val="C00000"/>
        <w:sz w:val="18"/>
        <w:szCs w:val="18"/>
        <w:lang w:val="cs-CZ"/>
      </w:rPr>
      <w:t>18 00 Pr</w:t>
    </w:r>
    <w:r w:rsidRPr="007239D6">
      <w:rPr>
        <w:rFonts w:ascii="Fulbright Cz" w:hAnsi="Fulbright Cz"/>
        <w:color w:val="C00000"/>
        <w:sz w:val="18"/>
        <w:szCs w:val="18"/>
        <w:lang w:val="cs-CZ"/>
      </w:rPr>
      <w:t>a</w:t>
    </w:r>
    <w:r>
      <w:rPr>
        <w:rFonts w:ascii="Fulbright Cz" w:hAnsi="Fulbright Cz"/>
        <w:color w:val="C00000"/>
        <w:sz w:val="18"/>
        <w:szCs w:val="18"/>
        <w:lang w:val="cs-CZ"/>
      </w:rPr>
      <w:t>ha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1, Česká republika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B3" w:rsidRDefault="00B474B3" w:rsidP="000A712B">
      <w:r>
        <w:separator/>
      </w:r>
    </w:p>
  </w:footnote>
  <w:footnote w:type="continuationSeparator" w:id="0">
    <w:p w:rsidR="00B474B3" w:rsidRDefault="00B474B3" w:rsidP="000A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6B" w:rsidRDefault="00BF7E0F">
    <w:pPr>
      <w:pStyle w:val="Zhlav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3588385</wp:posOffset>
              </wp:positionH>
              <wp:positionV relativeFrom="paragraph">
                <wp:posOffset>215265</wp:posOffset>
              </wp:positionV>
              <wp:extent cx="3238500" cy="76200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D6B" w:rsidRPr="007A7D6B" w:rsidRDefault="007A7D6B" w:rsidP="007A7D6B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55pt;margin-top:16.95pt;width:25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" stroked="f">
              <v:textbox inset="0,0,0,0">
                <w:txbxContent>
                  <w:p w:rsidR="007A7D6B" w:rsidRPr="007A7D6B" w:rsidRDefault="007A7D6B" w:rsidP="007A7D6B"/>
                </w:txbxContent>
              </v:textbox>
            </v:shape>
          </w:pict>
        </mc:Fallback>
      </mc:AlternateContent>
    </w:r>
  </w:p>
  <w:p w:rsidR="007A7D6B" w:rsidRDefault="007A7D6B">
    <w:pPr>
      <w:pStyle w:val="Zhlav"/>
    </w:pPr>
  </w:p>
  <w:p w:rsidR="007A7D6B" w:rsidRDefault="007A7D6B">
    <w:pPr>
      <w:pStyle w:val="Zhlav"/>
    </w:pPr>
    <w:r w:rsidRPr="007A7D6B">
      <w:rPr>
        <w:noProof/>
        <w:lang w:val="cs-CZ" w:eastAsia="cs-CZ" w:bidi="ar-SA"/>
      </w:rPr>
      <w:drawing>
        <wp:inline distT="0" distB="0" distL="0" distR="0">
          <wp:extent cx="733425" cy="857250"/>
          <wp:effectExtent l="19050" t="0" r="9525" b="0"/>
          <wp:docPr id="3" name="Picture 1" descr="P:\Logo and Identity\New Logo 2011\GIF\F_fulbright_cz_verti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nd Identity\New Logo 2011\GIF\F_fulbright_cz_vertic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2B"/>
    <w:rsid w:val="000A712B"/>
    <w:rsid w:val="00146593"/>
    <w:rsid w:val="00172D25"/>
    <w:rsid w:val="001A62CE"/>
    <w:rsid w:val="001B7043"/>
    <w:rsid w:val="001C0DBF"/>
    <w:rsid w:val="002325F9"/>
    <w:rsid w:val="00270558"/>
    <w:rsid w:val="00334104"/>
    <w:rsid w:val="003C7F21"/>
    <w:rsid w:val="00497F74"/>
    <w:rsid w:val="00544087"/>
    <w:rsid w:val="005A130F"/>
    <w:rsid w:val="005B6FBD"/>
    <w:rsid w:val="005C1AEB"/>
    <w:rsid w:val="005D7F82"/>
    <w:rsid w:val="007239D6"/>
    <w:rsid w:val="007A7D6B"/>
    <w:rsid w:val="007D4BAB"/>
    <w:rsid w:val="00865DF9"/>
    <w:rsid w:val="00871127"/>
    <w:rsid w:val="009028FB"/>
    <w:rsid w:val="0092287D"/>
    <w:rsid w:val="00955EDF"/>
    <w:rsid w:val="00981844"/>
    <w:rsid w:val="009E31A8"/>
    <w:rsid w:val="00A0459E"/>
    <w:rsid w:val="00A359CF"/>
    <w:rsid w:val="00A603EC"/>
    <w:rsid w:val="00A92DC0"/>
    <w:rsid w:val="00AC450F"/>
    <w:rsid w:val="00AD52F8"/>
    <w:rsid w:val="00B259E2"/>
    <w:rsid w:val="00B427AA"/>
    <w:rsid w:val="00B474B3"/>
    <w:rsid w:val="00B851B7"/>
    <w:rsid w:val="00BA4196"/>
    <w:rsid w:val="00BF7E0F"/>
    <w:rsid w:val="00C70377"/>
    <w:rsid w:val="00C83B32"/>
    <w:rsid w:val="00CC5B08"/>
    <w:rsid w:val="00CF4ED9"/>
    <w:rsid w:val="00D23D03"/>
    <w:rsid w:val="00D96C46"/>
    <w:rsid w:val="00E3058D"/>
    <w:rsid w:val="00E73964"/>
    <w:rsid w:val="00EF4D34"/>
    <w:rsid w:val="00F1634C"/>
    <w:rsid w:val="00F43EFF"/>
    <w:rsid w:val="00F67393"/>
    <w:rsid w:val="00F71A25"/>
    <w:rsid w:val="00FC773B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F10D2C-E5AD-4994-A226-3768C5A2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6739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739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3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73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739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73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73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73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73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73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73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739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73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739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739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73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739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F673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739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F673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F67393"/>
    <w:rPr>
      <w:b/>
      <w:bCs/>
    </w:rPr>
  </w:style>
  <w:style w:type="character" w:styleId="Zdraznn">
    <w:name w:val="Emphasis"/>
    <w:uiPriority w:val="20"/>
    <w:qFormat/>
    <w:rsid w:val="00F67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F67393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Odstavecseseznamem">
    <w:name w:val="List Paragraph"/>
    <w:basedOn w:val="Normln"/>
    <w:uiPriority w:val="34"/>
    <w:qFormat/>
    <w:rsid w:val="00F67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F6739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CittChar">
    <w:name w:val="Citát Char"/>
    <w:basedOn w:val="Standardnpsmoodstavce"/>
    <w:link w:val="Citt"/>
    <w:uiPriority w:val="29"/>
    <w:rsid w:val="00F6739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73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7393"/>
    <w:rPr>
      <w:b/>
      <w:bCs/>
      <w:i/>
      <w:iCs/>
    </w:rPr>
  </w:style>
  <w:style w:type="character" w:styleId="Zdraznnjemn">
    <w:name w:val="Subtle Emphasis"/>
    <w:uiPriority w:val="19"/>
    <w:qFormat/>
    <w:rsid w:val="00F67393"/>
    <w:rPr>
      <w:i/>
      <w:iCs/>
    </w:rPr>
  </w:style>
  <w:style w:type="character" w:styleId="Zdraznnintenzivn">
    <w:name w:val="Intense Emphasis"/>
    <w:uiPriority w:val="21"/>
    <w:qFormat/>
    <w:rsid w:val="00F67393"/>
    <w:rPr>
      <w:b/>
      <w:bCs/>
    </w:rPr>
  </w:style>
  <w:style w:type="character" w:styleId="Odkazjemn">
    <w:name w:val="Subtle Reference"/>
    <w:uiPriority w:val="31"/>
    <w:qFormat/>
    <w:rsid w:val="00F67393"/>
    <w:rPr>
      <w:smallCaps/>
    </w:rPr>
  </w:style>
  <w:style w:type="character" w:styleId="Odkazintenzivn">
    <w:name w:val="Intense Reference"/>
    <w:uiPriority w:val="32"/>
    <w:qFormat/>
    <w:rsid w:val="00F67393"/>
    <w:rPr>
      <w:smallCaps/>
      <w:spacing w:val="5"/>
      <w:u w:val="single"/>
    </w:rPr>
  </w:style>
  <w:style w:type="character" w:styleId="Nzevknihy">
    <w:name w:val="Book Title"/>
    <w:uiPriority w:val="33"/>
    <w:qFormat/>
    <w:rsid w:val="00F6739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739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A712B"/>
  </w:style>
  <w:style w:type="paragraph" w:styleId="Zpat">
    <w:name w:val="footer"/>
    <w:basedOn w:val="Normln"/>
    <w:link w:val="ZpatChar"/>
    <w:uiPriority w:val="99"/>
    <w:semiHidden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A712B"/>
  </w:style>
  <w:style w:type="paragraph" w:styleId="Textbubliny">
    <w:name w:val="Balloon Text"/>
    <w:basedOn w:val="Normln"/>
    <w:link w:val="TextbublinyChar"/>
    <w:uiPriority w:val="99"/>
    <w:semiHidden/>
    <w:unhideWhenUsed/>
    <w:rsid w:val="009028F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8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028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1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cz/fulbright-masarykovo-stipendium-juniorska-kategorie" TargetMode="External"/><Relationship Id="rId13" Type="http://schemas.openxmlformats.org/officeDocument/2006/relationships/hyperlink" Target="http://www.fulbright.cz/zimni-instituty-americkych-studi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ulbright.cz/stipendium-pro-postgradualni-studium" TargetMode="External"/><Relationship Id="rId12" Type="http://schemas.openxmlformats.org/officeDocument/2006/relationships/hyperlink" Target="http://www.fulbright.cz/letni-instituty-americkych-studi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fulbright.cz/hostovani-americkych-akademik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ulbright.cz" TargetMode="External"/><Relationship Id="rId11" Type="http://schemas.openxmlformats.org/officeDocument/2006/relationships/hyperlink" Target="http://www.fulbright.cz/proshek-fulbrightovo-stipendiu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ies.org/us_scholars/" TargetMode="External"/><Relationship Id="rId10" Type="http://schemas.openxmlformats.org/officeDocument/2006/relationships/hyperlink" Target="http://www.fulbright.cz/stipendium-pro-vedce-prednasejici-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ulbright.cz/fulbright-masarykovo-stipendium-0" TargetMode="External"/><Relationship Id="rId14" Type="http://schemas.openxmlformats.org/officeDocument/2006/relationships/hyperlink" Target="http://www.fulbright.cz/soucasni-stipendis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Tesar</dc:creator>
  <cp:lastModifiedBy>Lucie Jůzová</cp:lastModifiedBy>
  <cp:revision>2</cp:revision>
  <cp:lastPrinted>2012-02-21T09:43:00Z</cp:lastPrinted>
  <dcterms:created xsi:type="dcterms:W3CDTF">2017-04-12T09:24:00Z</dcterms:created>
  <dcterms:modified xsi:type="dcterms:W3CDTF">2017-04-12T09:24:00Z</dcterms:modified>
</cp:coreProperties>
</file>