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872"/>
        <w:gridCol w:w="600"/>
      </w:tblGrid>
      <w:tr w:rsidR="00E8417D" w:rsidRPr="00E8417D" w:rsidTr="00E8417D">
        <w:trPr>
          <w:gridAfter w:val="2"/>
          <w:wAfter w:w="8472" w:type="dxa"/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E8417D" w:rsidRPr="00E8417D" w:rsidRDefault="00E8417D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E8417D" w:rsidRPr="00E8417D" w:rsidTr="00E8417D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8417D" w:rsidRPr="00E8417D" w:rsidRDefault="00E8417D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E8417D" w:rsidRPr="00E8417D" w:rsidTr="00E8417D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E8417D" w:rsidRPr="00E8417D" w:rsidRDefault="00E8417D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2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417D" w:rsidRPr="00E8417D" w:rsidRDefault="00E8417D" w:rsidP="00E8417D">
            <w:pPr>
              <w:spacing w:before="100" w:beforeAutospacing="1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>Greetings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>from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>université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6CB5BD"/>
                <w:kern w:val="36"/>
                <w:sz w:val="60"/>
                <w:szCs w:val="60"/>
                <w:lang w:eastAsia="cs-CZ"/>
              </w:rPr>
              <w:t xml:space="preserve"> Paris Diderot</w:t>
            </w:r>
          </w:p>
          <w:p w:rsidR="00E8417D" w:rsidRPr="00E8417D" w:rsidRDefault="00E8417D" w:rsidP="00E8417D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We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are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pleased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introduce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you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our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Paris Diderot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Summer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School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program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for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2017!</w:t>
            </w:r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This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immersion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program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is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intended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for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international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students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who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want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improve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their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language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skills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discover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culture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during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 xml:space="preserve"> 3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weeks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32"/>
                <w:szCs w:val="32"/>
                <w:lang w:eastAsia="cs-CZ"/>
              </w:rPr>
              <w:t>.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Université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Paris Diderot</w:t>
            </w:r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Standing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heart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global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network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knowledge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innovation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Paris Diderot University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leading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multidisciplinary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university.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Thanks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international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status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strategic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portfolio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privileged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academic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partners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throughout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world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offers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29,000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students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state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-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-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-art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innovative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courses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in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Sciences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Medicine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Arts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Humanities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education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.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University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campus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was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recently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relocated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in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booming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recently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renovated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district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central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Paris,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along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river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Seine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near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National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Library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where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plays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active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role in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life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new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Paris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Rive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Gauche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area.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Academic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program</w:t>
            </w:r>
          </w:p>
          <w:p w:rsidR="00E8417D" w:rsidRPr="00E8417D" w:rsidRDefault="00E8417D" w:rsidP="00E8417D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3h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courses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as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foreign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language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each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morning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.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Possibility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acquire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3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credits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ECTS</w:t>
            </w:r>
          </w:p>
          <w:p w:rsidR="00E8417D" w:rsidRPr="00E8417D" w:rsidRDefault="00E8417D" w:rsidP="00E8417D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3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conferences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discover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civilization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culture</w:t>
            </w:r>
            <w:proofErr w:type="spellEnd"/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Social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program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27"/>
                <w:szCs w:val="27"/>
                <w:lang w:eastAsia="cs-CZ"/>
              </w:rPr>
              <w:t>IN PARIS</w:t>
            </w:r>
          </w:p>
          <w:p w:rsidR="00E8417D" w:rsidRPr="00E8417D" w:rsidRDefault="00E8417D" w:rsidP="00E8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Cruise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river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Seine</w:t>
            </w:r>
            <w:proofErr w:type="spellEnd"/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Centre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Pompidou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museum</w: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Guided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tours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3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districts</w:t>
            </w:r>
            <w:proofErr w:type="spellEnd"/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Orsay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museum</w: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French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cuisine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workshop</w: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Guided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tour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Louvre</w:t>
            </w:r>
            <w:proofErr w:type="gram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museum</w: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Guided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tour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Garnier</w:t>
            </w:r>
            <w:proofErr w:type="spellEnd"/>
            <w:proofErr w:type="gram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Opera House</w:t>
            </w:r>
          </w:p>
          <w:p w:rsidR="00E8417D" w:rsidRPr="00E8417D" w:rsidRDefault="00E8417D" w:rsidP="00E8417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>Château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t xml:space="preserve"> de Versailles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27"/>
                <w:szCs w:val="27"/>
                <w:lang w:eastAsia="cs-CZ"/>
              </w:rPr>
              <w:t>OUT OF PARIS</w:t>
            </w:r>
          </w:p>
          <w:p w:rsidR="00E8417D" w:rsidRPr="00E8417D" w:rsidRDefault="00E8417D" w:rsidP="00E8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pict>
                <v:rect id="_x0000_i1026" style="width:453.6pt;height:.75pt" o:hralign="center" o:hrstd="t" o:hr="t" fillcolor="#a0a0a0" stroked="f"/>
              </w:pict>
            </w:r>
          </w:p>
          <w:p w:rsidR="00E8417D" w:rsidRPr="00E8417D" w:rsidRDefault="00E8417D" w:rsidP="00E84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Field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trips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on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Saturdays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:</w:t>
            </w:r>
          </w:p>
          <w:p w:rsidR="00E8417D" w:rsidRPr="00E8417D" w:rsidRDefault="00E8417D" w:rsidP="00E8417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Normandy: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Honfleur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Etretat</w:t>
            </w:r>
            <w:proofErr w:type="spellEnd"/>
          </w:p>
          <w:p w:rsidR="00E8417D" w:rsidRPr="00E8417D" w:rsidRDefault="00E8417D" w:rsidP="00E8417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Reims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: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guided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tour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Cathedral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vineyard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champagne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tasting</w:t>
            </w:r>
            <w:proofErr w:type="spellEnd"/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lastRenderedPageBreak/>
              <w:t>Accommodation</w:t>
            </w:r>
            <w:proofErr w:type="spellEnd"/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In a student residence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near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university,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rooms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are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equipped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with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kitchenette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bathroom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.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It’s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comfortable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secured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residence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which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convivial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ideal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place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meet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other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students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from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all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over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world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.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Tuition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fee</w:t>
            </w:r>
            <w:proofErr w:type="spellEnd"/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€2500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including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accommodation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, lunch (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except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weekends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),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courses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and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tours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.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Applications</w:t>
            </w:r>
            <w:proofErr w:type="spellEnd"/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From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January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to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April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, 2017</w:t>
            </w:r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Application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procedure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and more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information</w:t>
            </w:r>
            <w:proofErr w:type="spellEnd"/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hyperlink r:id="rId6" w:tgtFrame="_blank" w:history="1">
              <w:r w:rsidRPr="00E8417D">
                <w:rPr>
                  <w:rFonts w:ascii="Arial" w:eastAsia="Times New Roman" w:hAnsi="Arial" w:cs="Arial"/>
                  <w:color w:val="353535"/>
                  <w:sz w:val="19"/>
                  <w:szCs w:val="19"/>
                  <w:u w:val="single"/>
                  <w:lang w:eastAsia="cs-CZ"/>
                </w:rPr>
                <w:t>www.univ-paris-diderot.fr/summerschool</w:t>
              </w:r>
            </w:hyperlink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br/>
            </w:r>
            <w:hyperlink r:id="rId7" w:tgtFrame="_blank" w:history="1">
              <w:r w:rsidRPr="00E8417D">
                <w:rPr>
                  <w:rFonts w:ascii="Arial" w:eastAsia="Times New Roman" w:hAnsi="Arial" w:cs="Arial"/>
                  <w:color w:val="353535"/>
                  <w:sz w:val="19"/>
                  <w:szCs w:val="19"/>
                  <w:u w:val="single"/>
                  <w:lang w:eastAsia="cs-CZ"/>
                </w:rPr>
                <w:t>summerschool@univ-paris-diderot.fr</w:t>
              </w:r>
            </w:hyperlink>
          </w:p>
          <w:p w:rsidR="00E8417D" w:rsidRPr="00E8417D" w:rsidRDefault="00E8417D" w:rsidP="00E8417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Best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moments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of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gram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Paris</w:t>
            </w:r>
            <w:proofErr w:type="gram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Diderot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Summer</w:t>
            </w:r>
            <w:proofErr w:type="spellEnd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b/>
                <w:bCs/>
                <w:color w:val="353535"/>
                <w:sz w:val="45"/>
                <w:szCs w:val="45"/>
                <w:lang w:eastAsia="cs-CZ"/>
              </w:rPr>
              <w:t>School</w:t>
            </w:r>
            <w:proofErr w:type="spellEnd"/>
          </w:p>
          <w:p w:rsidR="00E8417D" w:rsidRPr="00E8417D" w:rsidRDefault="00E8417D" w:rsidP="00E8417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hyperlink r:id="rId8" w:tgtFrame="_blank" w:history="1">
              <w:r w:rsidRPr="00E8417D">
                <w:rPr>
                  <w:rFonts w:ascii="Arial" w:eastAsia="Times New Roman" w:hAnsi="Arial" w:cs="Arial"/>
                  <w:color w:val="353535"/>
                  <w:sz w:val="19"/>
                  <w:szCs w:val="19"/>
                  <w:u w:val="single"/>
                  <w:lang w:eastAsia="cs-CZ"/>
                </w:rPr>
                <w:t>https://www.flickr.com/photos/universite_paris_diderot/albums</w:t>
              </w:r>
            </w:hyperlink>
          </w:p>
          <w:p w:rsidR="00E8417D" w:rsidRPr="00E8417D" w:rsidRDefault="00E8417D" w:rsidP="00E8417D">
            <w:pPr>
              <w:spacing w:before="1200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Thank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you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for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widely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disseminating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information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.</w:t>
            </w:r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br/>
              <w:t xml:space="preserve">Best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wishes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,</w:t>
            </w:r>
          </w:p>
          <w:p w:rsidR="00E8417D" w:rsidRPr="00E8417D" w:rsidRDefault="00E8417D" w:rsidP="00E8417D">
            <w:pPr>
              <w:spacing w:before="100" w:beforeAutospacing="1" w:after="60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The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Paris Diderot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Summer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>School</w:t>
            </w:r>
            <w:proofErr w:type="spellEnd"/>
            <w:r w:rsidRPr="00E8417D">
              <w:rPr>
                <w:rFonts w:ascii="Arial" w:eastAsia="Times New Roman" w:hAnsi="Arial" w:cs="Arial"/>
                <w:color w:val="353535"/>
                <w:sz w:val="19"/>
                <w:szCs w:val="19"/>
                <w:lang w:eastAsia="cs-CZ"/>
              </w:rPr>
              <w:t xml:space="preserve"> Team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E8417D" w:rsidRPr="00E8417D" w:rsidRDefault="00E8417D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8417D">
              <w:rPr>
                <w:rFonts w:ascii="Arial" w:eastAsia="Times New Roman" w:hAnsi="Arial" w:cs="Arial"/>
                <w:color w:val="353535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</w:tbl>
    <w:p w:rsidR="0019377F" w:rsidRDefault="0019377F"/>
    <w:sectPr w:rsidR="0019377F" w:rsidSect="00E8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A5D"/>
    <w:multiLevelType w:val="multilevel"/>
    <w:tmpl w:val="3C4A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70E6E"/>
    <w:multiLevelType w:val="multilevel"/>
    <w:tmpl w:val="9D8C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A769A"/>
    <w:multiLevelType w:val="multilevel"/>
    <w:tmpl w:val="9A98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D"/>
    <w:rsid w:val="0019377F"/>
    <w:rsid w:val="00E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4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41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E8417D"/>
  </w:style>
  <w:style w:type="character" w:styleId="Hypertextovodkaz">
    <w:name w:val="Hyperlink"/>
    <w:basedOn w:val="Standardnpsmoodstavce"/>
    <w:uiPriority w:val="99"/>
    <w:semiHidden/>
    <w:unhideWhenUsed/>
    <w:rsid w:val="00E841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8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4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41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E8417D"/>
  </w:style>
  <w:style w:type="character" w:styleId="Hypertextovodkaz">
    <w:name w:val="Hyperlink"/>
    <w:basedOn w:val="Standardnpsmoodstavce"/>
    <w:uiPriority w:val="99"/>
    <w:semiHidden/>
    <w:unhideWhenUsed/>
    <w:rsid w:val="00E841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8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ite_paris_diderot/albu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mmerschool@univ-paris-dider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paris-diderot.fr/summer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2016-11-28T11:19:00Z</dcterms:created>
  <dcterms:modified xsi:type="dcterms:W3CDTF">2016-11-28T11:20:00Z</dcterms:modified>
</cp:coreProperties>
</file>