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CERGU = Centrum pro evropský výzkum na univerzitě v </w:t>
      </w:r>
      <w:r w:rsidRPr="006D3164">
        <w:rPr>
          <w:rFonts w:ascii="Calibri" w:eastAsia="Times New Roman" w:hAnsi="Calibri" w:cs="Times New Roman"/>
          <w:color w:val="000000"/>
          <w:lang w:eastAsia="cs-CZ"/>
        </w:rPr>
        <w:t>Göteborgu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(</w:t>
      </w:r>
      <w:hyperlink r:id="rId4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www.cergu.gu.se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) je multidisciplinární centrum podporované 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t>Faculty of Arts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, 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t>Faculty of Social Sciences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 a 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t>School of Business, Economics and Law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. Pozice se skládá z jedinečného dvojitého vztahu s multidisciplinárním centrem v kombinaci se zaměstnáním a kanceláří, která se nachází na příslušném oddělení jedné z tří fakult: the </w:t>
      </w:r>
      <w:hyperlink r:id="rId5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Faculty of Arts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, the </w:t>
      </w:r>
      <w:hyperlink r:id="rId6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Faculty of Social Sciences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 and the </w:t>
      </w:r>
      <w:hyperlink r:id="rId7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School of Business, Economics and Law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.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CERGU nabízí příjemnou a motivující atmosféru a poskytuje příležitost pro začínající vědce, aby </w:t>
      </w: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po dobu dvou let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 usilovali o vlastní multidisciplinární výzkumný projekt v evropském výzkumu v souladu s výzkumnými tématy CERGU.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oblast: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European Research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4 tematické okruhy: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t>Cultural Borders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br/>
        <w:t>Mobility &amp;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t>Migration in Europe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br/>
        <w:t>Institutions, Parties &amp; Movements</w:t>
      </w:r>
      <w:r w:rsidRPr="006D3164">
        <w:rPr>
          <w:rFonts w:ascii="Calibri" w:eastAsia="Times New Roman" w:hAnsi="Calibri" w:cs="Times New Roman"/>
          <w:i/>
          <w:iCs/>
          <w:color w:val="222222"/>
          <w:lang w:eastAsia="cs-CZ"/>
        </w:rPr>
        <w:br/>
        <w:t>External Relations, Security &amp; Trade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detailněji popsané ne </w:t>
      </w:r>
      <w:hyperlink r:id="rId8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CERGU website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.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Potenciálním žadatelům se doporučuje, aby ve své žádosti popsali, do jaké míry může jejich navrhovaný projekt přispět a zároveň těžit z prostředí CERGU a tematických oblastí výzkumu.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náplň: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zapojení se do multidisciplinárního prostředí, jehož celkovým cílem je usilovat o vysoce kvalitní výzkum s potenciálem mít významný dopad na evropský výzkum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provádět vlastní výzkum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uspořádání menších konferencí, seminářů…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většina práce by se měla konat v Göteborgu – aktivní účast v aktivitách CERGU, jako jsou týdenní snídaně, pravidelné pracovní semináře, mezinárodní konference, veřejné akce...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  <w:t>Za normálních okolností jsou post-doc pozice kombinovány s až 20% výukou, nicméně to musí být nejprve dohodnuto s příslušným domácím oddělením. Mnoho z výzkumných pracovníků přidružených k CERGU také provádí část svého vyučování v rámci vzdělávacích programů evropských studií (Centrum evropských studií, </w:t>
      </w:r>
      <w:hyperlink r:id="rId9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CES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, stejně jako v rámci svých domácích oddělení.)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způsobilost: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Doktorský titul je povinný. Priorita je udělena těm, jejichž </w:t>
      </w: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doktorský titul byl udělen do 3 let od data uzávěrky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 žádosti. Žadatelé nesmí být v minulosti zaměstnáni jako post-doc na Univerzitě v Göteborgu.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zaměstnanost: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  <w:t>Pozice je 80%, po dobu dvou let, na oddělení vhodném pro projekt a akademické zázemí, </w:t>
      </w: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od 1. září 2018 nebo podle dohody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. Tyto pozice jsou obvykle kombinovány s až 20% výukou, ale musí být dohodnuty s příslušným domácím oddělením.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jak se přihlásit: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musíte si vytvořit účet v online systému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veškeré dokumenty, které nejsou k dispozici v elektronické podobě, je třeba zaslat do: 25. března 2018 k rukám: Birgitta Jännebring, CERGU, Box 711, SE-40530 Göteborg, Švédsko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-</w:t>
      </w:r>
      <w:r w:rsidRPr="006D3164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</w:t>
      </w:r>
      <w:r w:rsidRPr="006D3164">
        <w:rPr>
          <w:rFonts w:ascii="Times New Roman" w:eastAsia="Times New Roman" w:hAnsi="Times New Roman" w:cs="Times New Roman"/>
          <w:color w:val="222222"/>
          <w:sz w:val="14"/>
          <w:lang w:eastAsia="cs-CZ"/>
        </w:rPr>
        <w:t>        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 Seznam nejlepších kandidátů bude vybrán do začátku května, rozhovory budou provedeny v polovině května a úspěšní kandidáti budou oznámeni do poloviny června.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žádost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t> (online a v angličtině) </w:t>
      </w: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by měla obsahovat:</w:t>
      </w:r>
    </w:p>
    <w:p w:rsidR="006D3164" w:rsidRPr="006D3164" w:rsidRDefault="006D3164" w:rsidP="006D31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lastRenderedPageBreak/>
        <w:br/>
        <w:t>- dopis vysvětlující motivy žadatele o uplatnění v CERGU a spojení s jedním (nebo více) tematickými oblastmi výzkumu CERGU a potenciálním relevantním oddělením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  <w:t>- abstrakt výzkumného záměru, max. 150 slov (včetně názvu projektu)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  <w:t>- výzkumný plán (max. 10 000 znaků včetně seznamu odkazů)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  <w:t>- CV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  <w:t>- dizertační práci a další relevantní publikace (max. 3 další publikace)</w:t>
      </w:r>
      <w:r w:rsidRPr="006D3164">
        <w:rPr>
          <w:rFonts w:ascii="Calibri" w:eastAsia="Times New Roman" w:hAnsi="Calibri" w:cs="Times New Roman"/>
          <w:color w:val="222222"/>
          <w:lang w:eastAsia="cs-CZ"/>
        </w:rPr>
        <w:br/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Deadline: 25. března 2018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Kontakty:</w:t>
      </w: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br/>
      </w:r>
      <w:r w:rsidRPr="006D3164">
        <w:rPr>
          <w:rFonts w:ascii="Calibri" w:eastAsia="Times New Roman" w:hAnsi="Calibri" w:cs="Times New Roman"/>
          <w:color w:val="222222"/>
          <w:lang w:eastAsia="cs-CZ"/>
        </w:rPr>
        <w:t>Linda Berg, Director, </w:t>
      </w:r>
      <w:hyperlink r:id="rId10" w:tgtFrame="_blank" w:history="1">
        <w:r w:rsidRPr="006D3164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+46 (0)31 786 4062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, </w:t>
      </w:r>
      <w:hyperlink r:id="rId11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Linda.Berg@pol.gu.se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, Birgitta Jännebring, Research Coordinator, </w:t>
      </w:r>
      <w:hyperlink r:id="rId12" w:tgtFrame="_blank" w:history="1">
        <w:r w:rsidRPr="006D3164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+46 (0)31 7864286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, </w:t>
      </w:r>
      <w:hyperlink r:id="rId13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Birgitta.jannebring@cergu.gu.se</w:t>
        </w:r>
      </w:hyperlink>
      <w:r w:rsidRPr="006D3164">
        <w:rPr>
          <w:rFonts w:ascii="Calibri" w:eastAsia="Times New Roman" w:hAnsi="Calibri" w:cs="Times New Roman"/>
          <w:color w:val="222222"/>
          <w:lang w:eastAsia="cs-CZ"/>
        </w:rPr>
        <w:t>, or Bengt Larsson, Chair of the Steering Group: </w:t>
      </w:r>
      <w:hyperlink r:id="rId14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bengt.larsson@socav.gu.se</w:t>
        </w:r>
      </w:hyperlink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b/>
          <w:bCs/>
          <w:color w:val="222222"/>
          <w:lang w:eastAsia="cs-CZ"/>
        </w:rPr>
        <w:t>Více informací přímo na stránkách: </w:t>
      </w:r>
      <w:hyperlink r:id="rId15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https://www.gu.se/english/about_the_university/job-opportunities/vacancies-details/?id=1843</w:t>
        </w:r>
      </w:hyperlink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6" w:tgtFrame="_blank" w:history="1">
        <w:r w:rsidRPr="006D3164">
          <w:rPr>
            <w:rFonts w:ascii="Calibri" w:eastAsia="Times New Roman" w:hAnsi="Calibri" w:cs="Times New Roman"/>
            <w:color w:val="800080"/>
            <w:u w:val="single"/>
            <w:lang w:eastAsia="cs-CZ"/>
          </w:rPr>
          <w:t>https://www.facebook.com/CERGU1</w:t>
        </w:r>
      </w:hyperlink>
    </w:p>
    <w:p w:rsidR="006D3164" w:rsidRPr="006D3164" w:rsidRDefault="006D3164" w:rsidP="006D3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3164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C65E4D" w:rsidRDefault="00C65E4D"/>
    <w:sectPr w:rsidR="00C65E4D" w:rsidSect="00C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164"/>
    <w:rsid w:val="006D3164"/>
    <w:rsid w:val="00C6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5E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D3164"/>
    <w:rPr>
      <w:color w:val="0000FF"/>
      <w:u w:val="single"/>
    </w:rPr>
  </w:style>
  <w:style w:type="character" w:customStyle="1" w:styleId="m2493966088649065748m-1491755033846992990m-5909738777226828443apple-converted-space">
    <w:name w:val="m_2493966088649065748m_-1491755033846992990m_-5909738777226828443apple-converted-space"/>
    <w:basedOn w:val="Predvolenpsmoodseku"/>
    <w:rsid w:val="006D3164"/>
  </w:style>
  <w:style w:type="character" w:customStyle="1" w:styleId="m2493966088649065748m-1491755033846992990m-5909738777226828443apple-tab-span">
    <w:name w:val="m_2493966088649065748m_-1491755033846992990m_-5909738777226828443apple-tab-span"/>
    <w:basedOn w:val="Predvolenpsmoodseku"/>
    <w:rsid w:val="006D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gu.gu.se/" TargetMode="External"/><Relationship Id="rId13" Type="http://schemas.openxmlformats.org/officeDocument/2006/relationships/hyperlink" Target="mailto:Birgitta.jannebring@cergu.gu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andels.gu.se/english" TargetMode="External"/><Relationship Id="rId12" Type="http://schemas.openxmlformats.org/officeDocument/2006/relationships/hyperlink" Target="tel:+46%2031%20786%2042%208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CERGU1" TargetMode="External"/><Relationship Id="rId1" Type="http://schemas.openxmlformats.org/officeDocument/2006/relationships/styles" Target="styles.xml"/><Relationship Id="rId6" Type="http://schemas.openxmlformats.org/officeDocument/2006/relationships/hyperlink" Target="http://samfak.gu.se/english" TargetMode="External"/><Relationship Id="rId11" Type="http://schemas.openxmlformats.org/officeDocument/2006/relationships/hyperlink" Target="mailto:Linda.Berg@pol.gu.se" TargetMode="External"/><Relationship Id="rId5" Type="http://schemas.openxmlformats.org/officeDocument/2006/relationships/hyperlink" Target="http://hum.gu.se/english" TargetMode="External"/><Relationship Id="rId15" Type="http://schemas.openxmlformats.org/officeDocument/2006/relationships/hyperlink" Target="https://www.gu.se/english/about_the_university/job-opportunities/vacancies-details/?id=1843" TargetMode="External"/><Relationship Id="rId10" Type="http://schemas.openxmlformats.org/officeDocument/2006/relationships/hyperlink" Target="tel:+46%2031%20786%2040%2062" TargetMode="External"/><Relationship Id="rId4" Type="http://schemas.openxmlformats.org/officeDocument/2006/relationships/hyperlink" Target="http://www.cergu.gu.se/" TargetMode="External"/><Relationship Id="rId9" Type="http://schemas.openxmlformats.org/officeDocument/2006/relationships/hyperlink" Target="https://pol.gu.se/english/education/centre-for-european-studies--ces-" TargetMode="External"/><Relationship Id="rId14" Type="http://schemas.openxmlformats.org/officeDocument/2006/relationships/hyperlink" Target="mailto:bengt.larsson@socav.gu.s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Lubka</cp:lastModifiedBy>
  <cp:revision>1</cp:revision>
  <dcterms:created xsi:type="dcterms:W3CDTF">2018-01-11T12:37:00Z</dcterms:created>
  <dcterms:modified xsi:type="dcterms:W3CDTF">2018-01-11T12:37:00Z</dcterms:modified>
</cp:coreProperties>
</file>